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BC" w:rsidRPr="00D627DF" w:rsidRDefault="00E678BC" w:rsidP="00D627DF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color w:val="212121"/>
          <w:sz w:val="28"/>
          <w:szCs w:val="28"/>
        </w:rPr>
        <w:t xml:space="preserve">Ежемесячная выплата из материнского капитала: кому положена и куда </w:t>
      </w:r>
      <w:proofErr w:type="gramStart"/>
      <w:r w:rsidRPr="00D627DF">
        <w:rPr>
          <w:rFonts w:ascii="Times New Roman" w:hAnsi="Times New Roman" w:cs="Times New Roman"/>
          <w:color w:val="212121"/>
          <w:sz w:val="28"/>
          <w:szCs w:val="28"/>
        </w:rPr>
        <w:t>обратиться</w:t>
      </w:r>
      <w:proofErr w:type="gramEnd"/>
    </w:p>
    <w:p w:rsidR="00E678BC" w:rsidRDefault="00E678BC" w:rsidP="00D627DF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E678BC" w:rsidRPr="00AA4A3E" w:rsidRDefault="001342A5" w:rsidP="00D627DF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342A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.4pt;margin-top:-2.25pt;width:222pt;height:213.75pt;z-index:1">
            <v:imagedata r:id="rId5" o:title="78F5CDCBD528B40CD95D0C850A842A82"/>
            <w10:wrap type="square"/>
          </v:shape>
        </w:pict>
      </w:r>
    </w:p>
    <w:p w:rsidR="00E678BC" w:rsidRDefault="00E678BC" w:rsidP="00A01B06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 РТ</w:t>
      </w: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право на получение ежемесячной денежной выплаты из средств материнского (семейного) капитала (МСК) имеют семьи, постоянно проживающие на территории Российской Федерации, если:</w:t>
      </w:r>
    </w:p>
    <w:p w:rsidR="00E678BC" w:rsidRPr="00D627DF" w:rsidRDefault="00E678BC" w:rsidP="00A01B06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E678BC" w:rsidRPr="00D627DF" w:rsidRDefault="00E678BC" w:rsidP="00A01B0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второй ребенок и мама – граждане РФ;</w:t>
      </w:r>
    </w:p>
    <w:p w:rsidR="00E678BC" w:rsidRPr="00D627DF" w:rsidRDefault="00E678BC" w:rsidP="00A01B0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второй ребенок появился в семье с 1 января 2018 года;</w:t>
      </w:r>
    </w:p>
    <w:p w:rsidR="00E678BC" w:rsidRPr="00D627DF" w:rsidRDefault="00E678BC" w:rsidP="00A01B0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размер дохода на одного члена семьи не превышает 2-кратной величины прожиточного минимума трудоспособного населения, установленного в субъекте РФ на II квартал прошлого года. В 202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0</w:t>
      </w: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году в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Республике Татарстан </w:t>
      </w: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это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20588</w:t>
      </w: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лей.</w:t>
      </w:r>
    </w:p>
    <w:p w:rsidR="00E678BC" w:rsidRPr="00D627DF" w:rsidRDefault="00E678BC" w:rsidP="00A01B06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Размер ежемесячной выплаты равен прожиточному минимуму для детей, установленному в субъекте РФ за II квартал предшествующего года.</w:t>
      </w:r>
    </w:p>
    <w:p w:rsidR="00E678BC" w:rsidRPr="00D627DF" w:rsidRDefault="00E678BC" w:rsidP="00A01B0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В 2021 году в </w:t>
      </w:r>
      <w:r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Республике Татарстан это 9713,0  рублей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.</w:t>
      </w:r>
      <w:r w:rsidRPr="00D627DF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.</w:t>
      </w:r>
      <w:proofErr w:type="gramEnd"/>
    </w:p>
    <w:p w:rsidR="00E678BC" w:rsidRPr="00D627DF" w:rsidRDefault="00E678BC" w:rsidP="00A01B06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Заявление о назначении ежемесячной выплаты можно подать лично или через представителя в любой клиентской службе ПФР или МФЦ, а также в электронном виде на сайте ПФР или портале </w:t>
      </w:r>
      <w:proofErr w:type="spellStart"/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Обратиться за выплатой можно в любое время в течение трех лет со дня рождения ребенка. Первый выплатной период назначается на срок до достижения ребенком возраста одного года, после этого необходимо подать новое заявление.</w:t>
      </w:r>
    </w:p>
    <w:p w:rsidR="00E678BC" w:rsidRPr="00D627DF" w:rsidRDefault="00E678BC" w:rsidP="00A01B06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Денежные средства выплачиваются со дня рождения ребенка, если обращение последовало не позднее 6 месяцев </w:t>
      </w:r>
      <w:proofErr w:type="gramStart"/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 даты рождения</w:t>
      </w:r>
      <w:proofErr w:type="gramEnd"/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(сумма ежемесячных выплат за прошедшие месяцы с рождения ребенка до </w:t>
      </w: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обращения будет перечислена в полном размере). Если заявление подается позднее 6 месяцев, выплата будет назначена со дня обращения.</w:t>
      </w:r>
    </w:p>
    <w:p w:rsidR="00E678BC" w:rsidRPr="00D627DF" w:rsidRDefault="00E678BC" w:rsidP="00A01B0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ВАЖНО! </w:t>
      </w: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ПФР самостоятельно собирает сведения о доходах заявителя и членов его семьи. Информация берется из собственных данных фонда, Единой информационной системы социального обеспечения (ЕГИССО) и системы межведомственного взаимодействия, куда в числе прочих поступают данные Федеральной налоговой службы. Представить доходы понадобится только в том случае, если один из родителей является военным, спасателем, полицейским или служащим другого силового ведомства, а </w:t>
      </w:r>
      <w:proofErr w:type="gramStart"/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также</w:t>
      </w:r>
      <w:proofErr w:type="gramEnd"/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если кто-то в семье получает стипендии, гранты и другие выплаты научного или учебного заведения.</w:t>
      </w:r>
    </w:p>
    <w:p w:rsidR="00E678BC" w:rsidRPr="00D627DF" w:rsidRDefault="00E678BC" w:rsidP="00A01B0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Напомним, ежемесячная выплата прекращается в случае:</w:t>
      </w:r>
    </w:p>
    <w:p w:rsidR="00E678BC" w:rsidRPr="00D627DF" w:rsidRDefault="00E678BC" w:rsidP="00A01B0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достижения ребенком возраста трех лет;</w:t>
      </w:r>
    </w:p>
    <w:p w:rsidR="00E678BC" w:rsidRPr="00D627DF" w:rsidRDefault="00E678BC" w:rsidP="00A01B0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переезда гражданина, получающего указанную выплату;</w:t>
      </w:r>
    </w:p>
    <w:p w:rsidR="00E678BC" w:rsidRPr="00D627DF" w:rsidRDefault="00E678BC" w:rsidP="00A01B0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отказа от получения указанной выплаты;</w:t>
      </w:r>
    </w:p>
    <w:p w:rsidR="00E678BC" w:rsidRPr="00D627DF" w:rsidRDefault="00E678BC" w:rsidP="00A01B0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смерти ребенка, с рождением (усыновлением) которого возникло право на получение указанной выплаты;</w:t>
      </w:r>
    </w:p>
    <w:p w:rsidR="00E678BC" w:rsidRPr="00D627DF" w:rsidRDefault="00E678BC" w:rsidP="00A01B0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смерти гражданина, получающего выплату, объявления его умершим или признания его безвестно отсутствующим, лишения его родительских прав;</w:t>
      </w:r>
    </w:p>
    <w:p w:rsidR="00E678BC" w:rsidRPr="00D627DF" w:rsidRDefault="00E678BC" w:rsidP="00A01B0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627D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использования средств материнского (семейного) капитала в полном объеме.</w:t>
      </w:r>
    </w:p>
    <w:p w:rsidR="00E678BC" w:rsidRPr="00D627DF" w:rsidRDefault="00E678BC" w:rsidP="00A01B06">
      <w:pPr>
        <w:rPr>
          <w:rFonts w:ascii="Times New Roman" w:hAnsi="Times New Roman" w:cs="Times New Roman"/>
          <w:sz w:val="28"/>
          <w:szCs w:val="28"/>
        </w:rPr>
      </w:pPr>
    </w:p>
    <w:sectPr w:rsidR="00E678BC" w:rsidRPr="00D627DF" w:rsidSect="0040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31C"/>
    <w:multiLevelType w:val="multilevel"/>
    <w:tmpl w:val="8EA8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21D706C"/>
    <w:multiLevelType w:val="multilevel"/>
    <w:tmpl w:val="5C78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7DF"/>
    <w:rsid w:val="001342A5"/>
    <w:rsid w:val="003C5D95"/>
    <w:rsid w:val="004048B5"/>
    <w:rsid w:val="00A01B06"/>
    <w:rsid w:val="00AA4A3E"/>
    <w:rsid w:val="00D627DF"/>
    <w:rsid w:val="00DC2CFA"/>
    <w:rsid w:val="00E678BC"/>
    <w:rsid w:val="00E7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B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627D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D627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2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6927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2021-04-27T12:04:00Z</dcterms:created>
  <dcterms:modified xsi:type="dcterms:W3CDTF">2021-04-29T07:41:00Z</dcterms:modified>
</cp:coreProperties>
</file>